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B57" w:rsidRPr="00126B57" w:rsidRDefault="00126B57" w:rsidP="00126B57">
      <w:pPr>
        <w:spacing w:line="360" w:lineRule="auto"/>
        <w:rPr>
          <w:rFonts w:hint="eastAsia"/>
          <w:sz w:val="24"/>
          <w:szCs w:val="24"/>
        </w:rPr>
      </w:pPr>
      <w:r w:rsidRPr="00126B57">
        <w:rPr>
          <w:rFonts w:hint="eastAsia"/>
          <w:sz w:val="24"/>
          <w:szCs w:val="24"/>
        </w:rPr>
        <w:t>（十一）法学院本科专业课程大纲审核意见</w:t>
      </w:r>
    </w:p>
    <w:p w:rsidR="00126B57" w:rsidRPr="00126B57" w:rsidRDefault="00126B57" w:rsidP="00126B57">
      <w:pPr>
        <w:spacing w:line="360" w:lineRule="auto"/>
        <w:rPr>
          <w:rFonts w:hint="eastAsia"/>
          <w:sz w:val="24"/>
          <w:szCs w:val="24"/>
        </w:rPr>
      </w:pPr>
      <w:r w:rsidRPr="00126B57">
        <w:rPr>
          <w:rFonts w:hint="eastAsia"/>
          <w:sz w:val="24"/>
          <w:szCs w:val="24"/>
        </w:rPr>
        <w:t>法学院所设法学、法学（卓越司法）、行政管理三个专业的课程大纲从总体上看，较为符合学校提供的基本规范和基本要求，多数结构完整、无明显硬伤；多数大纲内容较完整，语言表述清晰，专业内不同课程较少存在内容重复、交叉；相近专业的内容有较大的区分度。但也存在一些问题，需要予以整改：</w:t>
      </w:r>
    </w:p>
    <w:p w:rsidR="00126B57" w:rsidRPr="00126B57" w:rsidRDefault="00126B57" w:rsidP="00126B57">
      <w:pPr>
        <w:spacing w:line="360" w:lineRule="auto"/>
        <w:rPr>
          <w:rFonts w:hint="eastAsia"/>
          <w:sz w:val="24"/>
          <w:szCs w:val="24"/>
        </w:rPr>
      </w:pPr>
      <w:r w:rsidRPr="00126B57">
        <w:rPr>
          <w:rFonts w:hint="eastAsia"/>
          <w:sz w:val="24"/>
          <w:szCs w:val="24"/>
        </w:rPr>
        <w:t>1.</w:t>
      </w:r>
      <w:r w:rsidRPr="00126B57">
        <w:rPr>
          <w:rFonts w:hint="eastAsia"/>
          <w:sz w:val="24"/>
          <w:szCs w:val="24"/>
        </w:rPr>
        <w:t>部分大纲存在与《安徽师范大学</w:t>
      </w:r>
      <w:r w:rsidRPr="00126B57">
        <w:rPr>
          <w:rFonts w:hint="eastAsia"/>
          <w:sz w:val="24"/>
          <w:szCs w:val="24"/>
        </w:rPr>
        <w:t>XX</w:t>
      </w:r>
      <w:r w:rsidRPr="00126B57">
        <w:rPr>
          <w:rFonts w:hint="eastAsia"/>
          <w:sz w:val="24"/>
          <w:szCs w:val="24"/>
        </w:rPr>
        <w:t>本科专业</w:t>
      </w:r>
      <w:r w:rsidRPr="00126B57">
        <w:rPr>
          <w:rFonts w:hint="eastAsia"/>
          <w:sz w:val="24"/>
          <w:szCs w:val="24"/>
        </w:rPr>
        <w:t>XX</w:t>
      </w:r>
      <w:r w:rsidRPr="00126B57">
        <w:rPr>
          <w:rFonts w:hint="eastAsia"/>
          <w:sz w:val="24"/>
          <w:szCs w:val="24"/>
        </w:rPr>
        <w:t>课程大纲（格式）》不符的情况，如：有的“课程概况”表不统一，甚至有缺填项；有的大纲没有对国内</w:t>
      </w:r>
      <w:r w:rsidRPr="00126B57">
        <w:rPr>
          <w:rFonts w:hint="eastAsia"/>
          <w:sz w:val="24"/>
          <w:szCs w:val="24"/>
        </w:rPr>
        <w:t>(</w:t>
      </w:r>
      <w:r w:rsidRPr="00126B57">
        <w:rPr>
          <w:rFonts w:hint="eastAsia"/>
          <w:sz w:val="24"/>
          <w:szCs w:val="24"/>
        </w:rPr>
        <w:t>外</w:t>
      </w:r>
      <w:r w:rsidRPr="00126B57">
        <w:rPr>
          <w:rFonts w:hint="eastAsia"/>
          <w:sz w:val="24"/>
          <w:szCs w:val="24"/>
        </w:rPr>
        <w:t>)</w:t>
      </w:r>
      <w:r w:rsidRPr="00126B57">
        <w:rPr>
          <w:rFonts w:hint="eastAsia"/>
          <w:sz w:val="24"/>
          <w:szCs w:val="24"/>
        </w:rPr>
        <w:t>现有教材、学习参考资料进行列举；不少大纲将“课程描述”写成了课程内容简介，未涵盖本课程在人才培养方案课程体系中的地位、课程教学的主要内容、通过该门课程学习学生应有收获等方面；有的“课程内容”并未包括教学目标、教学重点、教学难点、学时、教学方法、主要内容、学习方法、课后思考题（或课后作业）等方面，缺少统一性。（具体意见见每门课大纲）；有的大纲对课程的“主要内容”写得过多，写到几级标题建议要统一。</w:t>
      </w:r>
    </w:p>
    <w:p w:rsidR="00126B57" w:rsidRPr="00126B57" w:rsidRDefault="00126B57" w:rsidP="00126B57">
      <w:pPr>
        <w:spacing w:line="360" w:lineRule="auto"/>
        <w:rPr>
          <w:rFonts w:hint="eastAsia"/>
          <w:sz w:val="24"/>
          <w:szCs w:val="24"/>
        </w:rPr>
      </w:pPr>
      <w:bookmarkStart w:id="0" w:name="_GoBack"/>
      <w:bookmarkEnd w:id="0"/>
      <w:r w:rsidRPr="00126B57">
        <w:rPr>
          <w:rFonts w:hint="eastAsia"/>
          <w:sz w:val="24"/>
          <w:szCs w:val="24"/>
        </w:rPr>
        <w:t>2.</w:t>
      </w:r>
      <w:r w:rsidRPr="00126B57">
        <w:rPr>
          <w:rFonts w:hint="eastAsia"/>
          <w:sz w:val="24"/>
          <w:szCs w:val="24"/>
        </w:rPr>
        <w:t>实践类课程大纲（毕业论文和专业实习）与学校的格式要求不符。</w:t>
      </w:r>
    </w:p>
    <w:p w:rsidR="00126B57" w:rsidRPr="00126B57" w:rsidRDefault="00126B57" w:rsidP="00126B57">
      <w:pPr>
        <w:spacing w:line="360" w:lineRule="auto"/>
        <w:rPr>
          <w:rFonts w:hint="eastAsia"/>
          <w:sz w:val="24"/>
          <w:szCs w:val="24"/>
        </w:rPr>
      </w:pPr>
      <w:r w:rsidRPr="00126B57">
        <w:rPr>
          <w:rFonts w:hint="eastAsia"/>
          <w:sz w:val="24"/>
          <w:szCs w:val="24"/>
        </w:rPr>
        <w:t>3.</w:t>
      </w:r>
      <w:r w:rsidRPr="00126B57">
        <w:rPr>
          <w:rFonts w:hint="eastAsia"/>
          <w:sz w:val="24"/>
          <w:szCs w:val="24"/>
        </w:rPr>
        <w:t>有的课程大纲在“拟使用教材”栏目应该使用“马工程”教材的，却未填“马工程”教材。</w:t>
      </w:r>
    </w:p>
    <w:p w:rsidR="00BF4328" w:rsidRPr="00126B57" w:rsidRDefault="00126B57" w:rsidP="00126B57">
      <w:pPr>
        <w:spacing w:line="360" w:lineRule="auto"/>
        <w:rPr>
          <w:sz w:val="24"/>
          <w:szCs w:val="24"/>
        </w:rPr>
      </w:pPr>
      <w:r w:rsidRPr="00126B57">
        <w:rPr>
          <w:rFonts w:hint="eastAsia"/>
          <w:sz w:val="24"/>
          <w:szCs w:val="24"/>
        </w:rPr>
        <w:t>4.</w:t>
      </w:r>
      <w:r w:rsidRPr="00126B57">
        <w:rPr>
          <w:rFonts w:hint="eastAsia"/>
          <w:sz w:val="24"/>
          <w:szCs w:val="24"/>
        </w:rPr>
        <w:t>有少量课程存在内容重复的现象。比如，《法学专业导论》所讲的内容均是《法理学》，并非法学专业的导论课内容，这涉及对《法学专业导论》内容的定位及与《法理学》教学内容的划分问题。</w:t>
      </w:r>
    </w:p>
    <w:sectPr w:rsidR="00BF4328" w:rsidRPr="00126B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B57"/>
    <w:rsid w:val="00126B57"/>
    <w:rsid w:val="00134B16"/>
    <w:rsid w:val="003E2AFB"/>
    <w:rsid w:val="00734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88</Words>
  <Characters>504</Characters>
  <Application>Microsoft Office Word</Application>
  <DocSecurity>0</DocSecurity>
  <Lines>4</Lines>
  <Paragraphs>1</Paragraphs>
  <ScaleCrop>false</ScaleCrop>
  <Company>Microsoft</Company>
  <LinksUpToDate>false</LinksUpToDate>
  <CharactersWithSpaces>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2017-07-24T00:15:00Z</dcterms:created>
  <dcterms:modified xsi:type="dcterms:W3CDTF">2017-07-24T00:28:00Z</dcterms:modified>
</cp:coreProperties>
</file>